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C0" w:rsidRDefault="00574E7C">
      <w:pPr>
        <w:spacing w:after="0" w:line="360" w:lineRule="exact"/>
        <w:ind w:right="4"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CỘNG HÒA XÃ HỘI CHỦ NGHĨA VIỆT NAM </w:t>
      </w:r>
    </w:p>
    <w:p w:rsidR="001726C0" w:rsidRDefault="00574E7C">
      <w:pPr>
        <w:spacing w:after="0" w:line="360" w:lineRule="exact"/>
        <w:ind w:right="4"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Độc lập - Tự do - Hạnh phúc</w:t>
      </w:r>
    </w:p>
    <w:p w:rsidR="001726C0" w:rsidRDefault="009408A8">
      <w:pPr>
        <w:spacing w:after="0" w:line="360" w:lineRule="exact"/>
        <w:ind w:right="4" w:firstLine="709"/>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pict>
          <v:line id="Line 3" o:spid="_x0000_s1026" style="position:absolute;left:0;text-align:left;z-index:251659264" from="196.5pt,3.2pt" to="286.5pt,3.2pt" o:gfxdata="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3Lr31AAAAAcBAAAPAAAAAAAAAAEAIAAAACIAAABkcnMv&#10;ZG93bnJldi54bWxQSwECFAAUAAAACACHTuJAXAqJ1c4BAACtAwAADgAAAAAAAAABACAAAAAjAQAA&#10;ZHJzL2Uyb0RvYy54bWxQSwUGAAAAAAYABgBZAQAAYwUAAAAA&#10;"/>
        </w:pict>
      </w:r>
    </w:p>
    <w:p w:rsidR="001726C0" w:rsidRDefault="00574E7C">
      <w:pPr>
        <w:spacing w:after="0" w:line="360" w:lineRule="exact"/>
        <w:ind w:right="4"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HỢP ĐỒNG VAY VỐN</w:t>
      </w:r>
    </w:p>
    <w:p w:rsidR="001726C0" w:rsidRDefault="00574E7C">
      <w:pPr>
        <w:tabs>
          <w:tab w:val="left" w:pos="1905"/>
          <w:tab w:val="center" w:pos="4959"/>
        </w:tabs>
        <w:spacing w:after="0" w:line="360" w:lineRule="exact"/>
        <w:ind w:right="4" w:firstLine="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ab/>
      </w:r>
      <w:r>
        <w:rPr>
          <w:rFonts w:ascii="Times New Roman" w:hAnsi="Times New Roman" w:cs="Times New Roman"/>
          <w:i/>
          <w:color w:val="000000" w:themeColor="text1"/>
          <w:sz w:val="28"/>
          <w:szCs w:val="28"/>
        </w:rPr>
        <w:tab/>
        <w:t>(</w:t>
      </w:r>
      <w:r w:rsidR="002F43BC">
        <w:rPr>
          <w:rFonts w:ascii="Times New Roman" w:hAnsi="Times New Roman" w:cs="Times New Roman"/>
          <w:i/>
          <w:color w:val="000000" w:themeColor="text1"/>
          <w:sz w:val="28"/>
          <w:szCs w:val="28"/>
        </w:rPr>
        <w:t>Á</w:t>
      </w:r>
      <w:r>
        <w:rPr>
          <w:rFonts w:ascii="Times New Roman" w:hAnsi="Times New Roman" w:cs="Times New Roman"/>
          <w:i/>
          <w:color w:val="000000" w:themeColor="text1"/>
          <w:sz w:val="28"/>
          <w:szCs w:val="28"/>
        </w:rPr>
        <w:t>p dụng cho hộ vay vốn)</w:t>
      </w:r>
    </w:p>
    <w:p w:rsidR="001726C0" w:rsidRDefault="00574E7C">
      <w:pPr>
        <w:spacing w:after="0" w:line="360" w:lineRule="exact"/>
        <w:ind w:right="4"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Số …./HĐVV</w:t>
      </w:r>
    </w:p>
    <w:p w:rsidR="001726C0" w:rsidRDefault="001726C0">
      <w:pPr>
        <w:tabs>
          <w:tab w:val="left" w:pos="0"/>
        </w:tabs>
        <w:spacing w:after="0" w:line="360" w:lineRule="exact"/>
        <w:ind w:right="4" w:firstLine="709"/>
        <w:jc w:val="both"/>
        <w:rPr>
          <w:rFonts w:ascii="Times New Roman" w:hAnsi="Times New Roman" w:cs="Times New Roman"/>
          <w:color w:val="000000" w:themeColor="text1"/>
          <w:sz w:val="28"/>
          <w:szCs w:val="28"/>
        </w:rPr>
      </w:pP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Bộ luật dân sự số 33/2005/QH 11 đã đư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ợc Quốc hội nu</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ớc Cộng hòa Xã hội Chủ nghĩa Việt Nam thông qua ngày 14/6/2005;</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Điều lệ tổ chức và hoạt động của Quỹ hỗ trợ nông dân năm 2011;</w:t>
      </w:r>
    </w:p>
    <w:p w:rsidR="001726C0" w:rsidRDefault="00574E7C">
      <w:pPr>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Căn cứ Quyết định số ….-QĐ/HNDT ngày …/…../……. của Ban Thường vụ Hội Nông dân tỉnh Nghệ An về việc phê duyệt cho vay vốn Quỹ Hỗ trợ nông dân tỉnh Nghệ An để thực hiện </w:t>
      </w:r>
      <w:r w:rsidR="002F43BC">
        <w:rPr>
          <w:rFonts w:ascii="Times New Roman" w:hAnsi="Times New Roman" w:cs="Times New Roman"/>
          <w:color w:val="000000" w:themeColor="text1"/>
          <w:sz w:val="28"/>
          <w:szCs w:val="28"/>
        </w:rPr>
        <w:t>D</w:t>
      </w:r>
      <w:r>
        <w:rPr>
          <w:rFonts w:ascii="Times New Roman" w:hAnsi="Times New Roman" w:cs="Times New Roman"/>
          <w:color w:val="000000" w:themeColor="text1"/>
          <w:sz w:val="28"/>
          <w:szCs w:val="28"/>
        </w:rPr>
        <w:t xml:space="preserve">ự án: </w:t>
      </w:r>
      <w:r>
        <w:rPr>
          <w:rFonts w:ascii="Times New Roman" w:hAnsi="Times New Roman" w:cs="Times New Roman"/>
          <w:bCs/>
          <w:color w:val="000000" w:themeColor="text1"/>
          <w:sz w:val="28"/>
          <w:szCs w:val="28"/>
        </w:rPr>
        <w:t>“…………………………..”</w:t>
      </w:r>
      <w:r>
        <w:rPr>
          <w:rFonts w:ascii="Times New Roman" w:hAnsi="Times New Roman" w:cs="Times New Roman"/>
          <w:color w:val="000000" w:themeColor="text1"/>
          <w:sz w:val="28"/>
          <w:szCs w:val="28"/>
        </w:rPr>
        <w:t xml:space="preserve"> tại xã /phường/thị trấn………, huyện/thành phố/thị xã…….. tỉnh Nghệ An.</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Căn cứ Hướng dẫn số 82 - HD/QHTND ngày 22/12/2014 của Ban điều hành Quỹ hỗ trợ nông dân trung ương về nghiệp vụ cho vay vốn Quỹ Hỗ trợ</w:t>
      </w:r>
      <w:r w:rsidR="002F43BC">
        <w:rPr>
          <w:rFonts w:ascii="Times New Roman" w:hAnsi="Times New Roman" w:cs="Times New Roman"/>
          <w:color w:val="000000" w:themeColor="text1"/>
          <w:sz w:val="28"/>
          <w:szCs w:val="28"/>
        </w:rPr>
        <w:t xml:space="preserve"> nông dân.</w:t>
      </w:r>
    </w:p>
    <w:p w:rsidR="001726C0" w:rsidRDefault="00574E7C">
      <w:pPr>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Hôm nay, ngày ….. tháng …. năm …… tại xã /phường/thị trấn………, huyện/thành phố/thị xã…….. , tỉnh Nghệ An. Chúng tôi gồm:</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pacing w:val="-6"/>
          <w:sz w:val="28"/>
          <w:szCs w:val="28"/>
        </w:rPr>
      </w:pPr>
      <w:r>
        <w:rPr>
          <w:rFonts w:ascii="Times New Roman" w:hAnsi="Times New Roman" w:cs="Times New Roman"/>
          <w:b/>
          <w:color w:val="000000" w:themeColor="text1"/>
          <w:spacing w:val="-6"/>
          <w:sz w:val="28"/>
          <w:szCs w:val="28"/>
        </w:rPr>
        <w:t>1. Bên cho vay: Quỹ Hỗ trợ nông dân tỉnh Nghệ An</w:t>
      </w:r>
      <w:r>
        <w:rPr>
          <w:rFonts w:ascii="Times New Roman" w:hAnsi="Times New Roman" w:cs="Times New Roman"/>
          <w:color w:val="000000" w:themeColor="text1"/>
          <w:spacing w:val="-6"/>
          <w:sz w:val="28"/>
          <w:szCs w:val="28"/>
        </w:rPr>
        <w:t xml:space="preserve"> (</w:t>
      </w:r>
      <w:r>
        <w:rPr>
          <w:rFonts w:ascii="Times New Roman" w:hAnsi="Times New Roman" w:cs="Times New Roman"/>
          <w:b/>
          <w:i/>
          <w:color w:val="000000" w:themeColor="text1"/>
          <w:spacing w:val="-6"/>
          <w:sz w:val="28"/>
          <w:szCs w:val="28"/>
        </w:rPr>
        <w:t>gọi tắt là bên A</w:t>
      </w:r>
      <w:r>
        <w:rPr>
          <w:rFonts w:ascii="Times New Roman" w:hAnsi="Times New Roman" w:cs="Times New Roman"/>
          <w:color w:val="000000" w:themeColor="text1"/>
          <w:spacing w:val="-6"/>
          <w:sz w:val="28"/>
          <w:szCs w:val="28"/>
        </w:rPr>
        <w:t>)</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Địa chỉ: Số 01 - đ</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ường Nguyễn Văn Cừ, thành phố Vinh, tỉnh Nghệ An</w:t>
      </w:r>
    </w:p>
    <w:p w:rsidR="001726C0" w:rsidRDefault="00574E7C">
      <w:pPr>
        <w:tabs>
          <w:tab w:val="left" w:pos="709"/>
          <w:tab w:val="center" w:pos="5691"/>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Tài khoản số: 3600 201 005 635</w:t>
      </w:r>
      <w:r>
        <w:rPr>
          <w:rFonts w:ascii="Times New Roman" w:hAnsi="Times New Roman" w:cs="Times New Roman"/>
          <w:color w:val="000000" w:themeColor="text1"/>
          <w:sz w:val="28"/>
          <w:szCs w:val="28"/>
        </w:rPr>
        <w:tab/>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Tại: Ngân hàng NN&amp;PTNT chi nhánh tỉnh Nghệ An</w:t>
      </w:r>
    </w:p>
    <w:p w:rsidR="001726C0" w:rsidRDefault="00574E7C">
      <w:pPr>
        <w:tabs>
          <w:tab w:val="left" w:pos="709"/>
          <w:tab w:val="center" w:pos="5691"/>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Tài khoản số: 1000 007 058 598 750</w:t>
      </w:r>
      <w:r>
        <w:rPr>
          <w:rFonts w:ascii="Times New Roman" w:hAnsi="Times New Roman" w:cs="Times New Roman"/>
          <w:color w:val="000000" w:themeColor="text1"/>
          <w:sz w:val="28"/>
          <w:szCs w:val="28"/>
        </w:rPr>
        <w:tab/>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Tại: Ngân hàng Chính sách xã hội chi nhánh tỉnh Nghệ An</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Ng</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 xml:space="preserve">ười đại diện: Nguyễn Quang Tùng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Chức vụ: Giám đốc</w:t>
      </w:r>
    </w:p>
    <w:p w:rsidR="001726C0" w:rsidRDefault="00574E7C">
      <w:pPr>
        <w:tabs>
          <w:tab w:val="left" w:pos="709"/>
        </w:tabs>
        <w:spacing w:after="0" w:line="360" w:lineRule="exact"/>
        <w:ind w:right="4" w:firstLine="709"/>
        <w:jc w:val="both"/>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2. Bên vay</w:t>
      </w:r>
      <w:r>
        <w:rPr>
          <w:rFonts w:ascii="Times New Roman" w:hAnsi="Times New Roman" w:cs="Times New Roman"/>
          <w:color w:val="000000" w:themeColor="text1"/>
          <w:sz w:val="28"/>
          <w:szCs w:val="28"/>
        </w:rPr>
        <w:t>: (</w:t>
      </w:r>
      <w:r>
        <w:rPr>
          <w:rFonts w:ascii="Times New Roman" w:hAnsi="Times New Roman" w:cs="Times New Roman"/>
          <w:b/>
          <w:i/>
          <w:color w:val="000000" w:themeColor="text1"/>
          <w:sz w:val="28"/>
          <w:szCs w:val="28"/>
        </w:rPr>
        <w:t>gọi tắt là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Họ, tên chủ hộ:……………………..……..; năm sinh:……………...</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CMND</w:t>
      </w:r>
      <w:r w:rsidR="00BD24DE">
        <w:rPr>
          <w:rFonts w:ascii="Times New Roman" w:hAnsi="Times New Roman" w:cs="Times New Roman"/>
          <w:color w:val="000000" w:themeColor="text1"/>
          <w:sz w:val="28"/>
          <w:szCs w:val="28"/>
        </w:rPr>
        <w:t xml:space="preserve"> hoặc CCCD</w:t>
      </w:r>
      <w:r>
        <w:rPr>
          <w:rFonts w:ascii="Times New Roman" w:hAnsi="Times New Roman" w:cs="Times New Roman"/>
          <w:color w:val="000000" w:themeColor="text1"/>
          <w:sz w:val="28"/>
          <w:szCs w:val="28"/>
        </w:rPr>
        <w:t>:……………….; ngày cấp: ……………; nơi cấp: ………</w:t>
      </w:r>
    </w:p>
    <w:p w:rsidR="001726C0" w:rsidRDefault="00574E7C">
      <w:pPr>
        <w:tabs>
          <w:tab w:val="left" w:pos="709"/>
        </w:tabs>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Địa chỉ thư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ờng trú: xã /phường/thị trấn………, huyện/thành phố/thị xã………….., tỉnh Nghệ An.</w:t>
      </w:r>
    </w:p>
    <w:p w:rsidR="001726C0" w:rsidRDefault="00574E7C">
      <w:pPr>
        <w:tabs>
          <w:tab w:val="left" w:pos="709"/>
        </w:tabs>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  Họ tên ng</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ười thừa kế: ……………………….; năm sinh: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 CMND</w:t>
      </w:r>
      <w:r w:rsidR="00BD24DE">
        <w:rPr>
          <w:rFonts w:ascii="Times New Roman" w:hAnsi="Times New Roman" w:cs="Times New Roman"/>
          <w:color w:val="000000" w:themeColor="text1"/>
          <w:sz w:val="28"/>
          <w:szCs w:val="28"/>
        </w:rPr>
        <w:t xml:space="preserve"> hoặc CCCD</w:t>
      </w:r>
      <w:r>
        <w:rPr>
          <w:rFonts w:ascii="Times New Roman" w:hAnsi="Times New Roman" w:cs="Times New Roman"/>
          <w:color w:val="000000" w:themeColor="text1"/>
          <w:sz w:val="28"/>
          <w:szCs w:val="28"/>
        </w:rPr>
        <w:t xml:space="preserve">:……………; ngày cấp:…………; nơi cấp: ………………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Quan hệ với chủ hộ:………………...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Hai bên cùng thống nhất ký hợp đồng này theo các nội dung thỏa thuậ</w:t>
      </w:r>
      <w:r w:rsidR="002F43BC">
        <w:rPr>
          <w:rFonts w:ascii="Times New Roman" w:hAnsi="Times New Roman" w:cs="Times New Roman"/>
          <w:color w:val="000000" w:themeColor="text1"/>
          <w:sz w:val="28"/>
          <w:szCs w:val="28"/>
        </w:rPr>
        <w:t>n dư</w:t>
      </w:r>
      <w:r>
        <w:rPr>
          <w:rFonts w:ascii="Times New Roman" w:hAnsi="Times New Roman" w:cs="Times New Roman"/>
          <w:color w:val="000000" w:themeColor="text1"/>
          <w:sz w:val="28"/>
          <w:szCs w:val="28"/>
        </w:rPr>
        <w:t>ới đây:</w:t>
      </w:r>
    </w:p>
    <w:p w:rsidR="001726C0" w:rsidRDefault="00574E7C">
      <w:pPr>
        <w:tabs>
          <w:tab w:val="left" w:pos="709"/>
        </w:tabs>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u w:val="single"/>
        </w:rPr>
        <w:t>Điều 1</w:t>
      </w:r>
      <w:r>
        <w:rPr>
          <w:rFonts w:ascii="Times New Roman" w:hAnsi="Times New Roman" w:cs="Times New Roman"/>
          <w:b/>
          <w:color w:val="000000" w:themeColor="text1"/>
          <w:sz w:val="28"/>
          <w:szCs w:val="28"/>
        </w:rPr>
        <w:t>: Nội dung cho vay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 Tổng số tiền cho vay: ….…</w:t>
      </w:r>
      <w:r w:rsidR="002F43B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…đồng (bằng chữ</w:t>
      </w:r>
      <w:r w:rsidR="002F43BC">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w:t>
      </w:r>
    </w:p>
    <w:p w:rsidR="001726C0" w:rsidRDefault="00574E7C" w:rsidP="002F43BC">
      <w:pPr>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Thời hạ</w:t>
      </w:r>
      <w:r w:rsidR="002F43BC">
        <w:rPr>
          <w:rFonts w:ascii="Times New Roman" w:hAnsi="Times New Roman" w:cs="Times New Roman"/>
          <w:color w:val="000000" w:themeColor="text1"/>
          <w:sz w:val="28"/>
          <w:szCs w:val="28"/>
        </w:rPr>
        <w:t xml:space="preserve">n cho vay: …. </w:t>
      </w:r>
      <w:r>
        <w:rPr>
          <w:rFonts w:ascii="Times New Roman" w:hAnsi="Times New Roman" w:cs="Times New Roman"/>
          <w:color w:val="000000" w:themeColor="text1"/>
          <w:sz w:val="28"/>
          <w:szCs w:val="28"/>
        </w:rPr>
        <w:t>tháng; hạn trả nợ cuối cùng: ngày ….</w:t>
      </w:r>
      <w:r w:rsidR="002F43BC">
        <w:rPr>
          <w:rFonts w:ascii="Times New Roman" w:hAnsi="Times New Roman" w:cs="Times New Roman"/>
          <w:color w:val="000000" w:themeColor="text1"/>
          <w:sz w:val="28"/>
          <w:szCs w:val="28"/>
        </w:rPr>
        <w:t>tháng …năm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Phí tiền vay: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Phí cho vay: …… %/tháng (………%/năm)</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Phí quá hạn: 130%/tháng của phí cho vay trong hạn.</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Tiền phí trả theo kỳ: …… tháng/lần.</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Nợ gốc tiền vay đ</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ược trả một lần vào ngày … tháng …. năm ......</w:t>
      </w:r>
    </w:p>
    <w:p w:rsidR="001726C0" w:rsidRDefault="00574E7C">
      <w:pPr>
        <w:tabs>
          <w:tab w:val="left" w:pos="709"/>
        </w:tabs>
        <w:spacing w:after="0" w:line="360" w:lineRule="exact"/>
        <w:ind w:right="4"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u w:val="single"/>
        </w:rPr>
        <w:t>Điều 2</w:t>
      </w:r>
      <w:r>
        <w:rPr>
          <w:rFonts w:ascii="Times New Roman" w:hAnsi="Times New Roman" w:cs="Times New Roman"/>
          <w:b/>
          <w:color w:val="000000" w:themeColor="text1"/>
          <w:sz w:val="28"/>
          <w:szCs w:val="28"/>
        </w:rPr>
        <w:t>. Phát tiền vay: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Bằng tiền mặt: ………….. đồng (bằng chữ: ………………………….)</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3</w:t>
      </w:r>
      <w:r>
        <w:rPr>
          <w:rFonts w:ascii="Times New Roman" w:hAnsi="Times New Roman" w:cs="Times New Roman"/>
          <w:b/>
          <w:color w:val="000000" w:themeColor="text1"/>
          <w:sz w:val="28"/>
          <w:szCs w:val="28"/>
        </w:rPr>
        <w:t>. Mục đích sử dụng tiền vay</w:t>
      </w:r>
      <w:r>
        <w:rPr>
          <w:rFonts w:ascii="Times New Roman" w:hAnsi="Times New Roman" w:cs="Times New Roman"/>
          <w:color w:val="000000" w:themeColor="text1"/>
          <w:sz w:val="28"/>
          <w:szCs w:val="28"/>
        </w:rPr>
        <w:t>:</w:t>
      </w:r>
    </w:p>
    <w:p w:rsidR="001726C0" w:rsidRDefault="00574E7C">
      <w:pPr>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Bên B sẽ sử dụng số tiền vay vào mục đích sản xuất kinh doanh đã được nêu trong Giấy đề nghị vay vốn kiêm phư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ơng án sử dụng vốn đã đ</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ược phê duyệt đính kèm. Giấy đề nghị vay vốn kiêm ph</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ương án sử dụng vốn đã được phê duyệt là bộ phận không tách rời của hợp đồng này.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4</w:t>
      </w:r>
      <w:r>
        <w:rPr>
          <w:rFonts w:ascii="Times New Roman" w:hAnsi="Times New Roman" w:cs="Times New Roman"/>
          <w:b/>
          <w:color w:val="000000" w:themeColor="text1"/>
          <w:sz w:val="28"/>
          <w:szCs w:val="28"/>
        </w:rPr>
        <w:t>. Hình thức bảo đảm tiền vay</w:t>
      </w:r>
      <w:r>
        <w:rPr>
          <w:rFonts w:ascii="Times New Roman" w:hAnsi="Times New Roman" w:cs="Times New Roman"/>
          <w:color w:val="000000" w:themeColor="text1"/>
          <w:sz w:val="28"/>
          <w:szCs w:val="28"/>
        </w:rPr>
        <w:t>:</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Bảo đảm tiền vay bằng tín chấp của Hội Nông dân xã /phường/thị trấn……., huyện/thánh phố/thị xã………, tỉnh Nghệ An.</w:t>
      </w:r>
    </w:p>
    <w:p w:rsidR="001726C0" w:rsidRDefault="00574E7C">
      <w:pPr>
        <w:tabs>
          <w:tab w:val="left" w:pos="709"/>
        </w:tabs>
        <w:spacing w:after="0" w:line="360" w:lineRule="exact"/>
        <w:ind w:right="4" w:firstLine="709"/>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Điều 5</w:t>
      </w:r>
      <w:r>
        <w:rPr>
          <w:rFonts w:ascii="Times New Roman" w:hAnsi="Times New Roman" w:cs="Times New Roman"/>
          <w:b/>
          <w:color w:val="000000" w:themeColor="text1"/>
          <w:sz w:val="28"/>
          <w:szCs w:val="28"/>
        </w:rPr>
        <w:t>. Quyền và nghĩa vụ của bên A:</w:t>
      </w:r>
    </w:p>
    <w:p w:rsidR="001726C0" w:rsidRDefault="00574E7C">
      <w:pPr>
        <w:tabs>
          <w:tab w:val="left" w:pos="709"/>
        </w:tabs>
        <w:spacing w:after="0" w:line="360" w:lineRule="exact"/>
        <w:ind w:right="4" w:firstLine="709"/>
        <w:jc w:val="both"/>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1. Quyền của bên A:</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Kiểm tra, giám sát, ủy thác, ủy nhiệm kiểm tra, giám sát quá trình vay vốn, sử dụng vốn vay của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Yêu cầu bên B thực hiện các nghĩa vụ đã cam kết.</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Ngừng cho vay, chấm dứt việc cho vay, thu hồi nợ tr</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ước hạn khi phát hiện bên B cung cấp thông tin sai sự thật, sử dụng vốn không đúng mục đích.</w:t>
      </w:r>
    </w:p>
    <w:p w:rsidR="001726C0" w:rsidRDefault="00574E7C">
      <w:pPr>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Chuyển toàn bộ số dư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 xml:space="preserve"> sang nợ quá hạn kể từ ngày bên B  bị xử lý thu hồi trước hạn nh</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ưng bên B không hoàn trả đầy đủ nợ vay hoặc đến hạn trả nợ nh</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ưng bên B không trả đầy đủ nợ gốc và phí.</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Định đoạt tài sản hình thành từ tiền vay khi bên B không có khả năng thực hiện nghĩa vụ trả nợ của mình, hoặc khi bên B không có chủ thể kế thừa nghĩa vụ trả nợ.</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2. Nghĩa vụ của bên A:</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 Thực hiện đúng những nội dung đã thỏa thuận trong Hợp đồng này.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 Phát đủ số tiền vay như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 xml:space="preserve"> đã thỏa thuận, thu hồi nợ (gốc và phí) khi đến hạn. Tiền phí đư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ợc tính trên vốn và thời gian thực tế, không nhập phí vào vốn gốc cho vay.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pacing w:val="-6"/>
          <w:sz w:val="28"/>
          <w:szCs w:val="28"/>
        </w:rPr>
      </w:pPr>
      <w:r>
        <w:rPr>
          <w:rFonts w:ascii="Times New Roman" w:hAnsi="Times New Roman" w:cs="Times New Roman"/>
          <w:color w:val="000000" w:themeColor="text1"/>
          <w:spacing w:val="-6"/>
          <w:sz w:val="28"/>
          <w:szCs w:val="28"/>
        </w:rPr>
        <w:t>2.3. Chịu mọi chi phí in ấn các giấy tờ, hồ sơ và cung cấp đầy đủ cho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 Gửi thông báo nợ đến hạn cho bên B tr</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ước khi đến hạn trả nợ 30 ngày.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 Phối hợp với các ngành chức năng tập huấn kỹ thuật, trao đổi kinh nghiệm sản xuất, kinh doanh ....cho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Điều 6</w:t>
      </w:r>
      <w:r>
        <w:rPr>
          <w:rFonts w:ascii="Times New Roman" w:hAnsi="Times New Roman" w:cs="Times New Roman"/>
          <w:b/>
          <w:color w:val="000000" w:themeColor="text1"/>
          <w:sz w:val="28"/>
          <w:szCs w:val="28"/>
        </w:rPr>
        <w:t>. Quyền và nghĩa vụ của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b/>
          <w:i/>
          <w:color w:val="000000" w:themeColor="text1"/>
          <w:sz w:val="28"/>
          <w:szCs w:val="28"/>
        </w:rPr>
        <w:t>1. Quyền của bên B</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Trả nợ cho bên A khi dự án hết thời hạn; đ</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ược trả nợ cho bên A tr</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ước thời hạn một lần và có thể trả nợ bằng tiền mặt hoặc chuyển khoản.</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Từ chối mọi yêu cầu của bên A trái với thỏa thuận trong Hợp đồng này.</w:t>
      </w:r>
    </w:p>
    <w:p w:rsidR="001726C0" w:rsidRDefault="00574E7C">
      <w:pPr>
        <w:tabs>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Ngoài mức phí cho vay ghi tại Hợp đồng này, bên B không phải trả cho bên A bất cứ khoản phí nào trong khi nhận tiền vay và trả nợ. </w:t>
      </w:r>
    </w:p>
    <w:p w:rsidR="001726C0" w:rsidRDefault="00574E7C">
      <w:pPr>
        <w:tabs>
          <w:tab w:val="left" w:pos="142"/>
          <w:tab w:val="left" w:pos="709"/>
        </w:tabs>
        <w:spacing w:after="0" w:line="360" w:lineRule="exact"/>
        <w:ind w:right="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Đư</w:t>
      </w:r>
      <w:r>
        <w:rPr>
          <w:rFonts w:ascii="Times New Roman" w:hAnsi="Times New Roman" w:cs="Times New Roman"/>
          <w:color w:val="000000" w:themeColor="text1"/>
          <w:sz w:val="28"/>
          <w:szCs w:val="28"/>
        </w:rPr>
        <w:softHyphen/>
      </w:r>
      <w:r>
        <w:rPr>
          <w:rFonts w:ascii="Times New Roman" w:hAnsi="Times New Roman" w:cs="Times New Roman"/>
          <w:color w:val="000000" w:themeColor="text1"/>
          <w:sz w:val="28"/>
          <w:szCs w:val="28"/>
        </w:rPr>
        <w:softHyphen/>
        <w:t>ợc bên A tập huấn kỹ thuật, trao đổi kinh nghiệm sản xuất, kinh doanh.</w:t>
      </w:r>
    </w:p>
    <w:p w:rsidR="001726C0" w:rsidRDefault="00574E7C">
      <w:pPr>
        <w:spacing w:before="60" w:after="60" w:line="360" w:lineRule="exact"/>
        <w:ind w:firstLine="567"/>
        <w:rPr>
          <w:rFonts w:ascii="Times New Roman" w:hAnsi="Times New Roman" w:cs="Times New Roman"/>
          <w:b/>
          <w:i/>
          <w:color w:val="000000" w:themeColor="text1"/>
          <w:sz w:val="28"/>
          <w:szCs w:val="28"/>
          <w:lang w:val="fr-FR"/>
        </w:rPr>
      </w:pPr>
      <w:r>
        <w:rPr>
          <w:rFonts w:ascii="Times New Roman" w:hAnsi="Times New Roman" w:cs="Times New Roman"/>
          <w:b/>
          <w:i/>
          <w:color w:val="000000" w:themeColor="text1"/>
          <w:sz w:val="28"/>
          <w:szCs w:val="28"/>
          <w:lang w:val="fr-FR"/>
        </w:rPr>
        <w:t>2. Nghĩa vụ của bên B</w:t>
      </w:r>
    </w:p>
    <w:p w:rsidR="001726C0" w:rsidRDefault="00574E7C">
      <w:pPr>
        <w:spacing w:before="60" w:after="60" w:line="360" w:lineRule="exact"/>
        <w:ind w:firstLine="567"/>
        <w:rPr>
          <w:rFonts w:ascii="Times New Roman" w:hAnsi="Times New Roman" w:cs="Times New Roman"/>
          <w:color w:val="000000" w:themeColor="text1"/>
          <w:spacing w:val="4"/>
          <w:sz w:val="28"/>
          <w:szCs w:val="28"/>
          <w:lang w:val="fr-FR"/>
        </w:rPr>
      </w:pPr>
      <w:r>
        <w:rPr>
          <w:rFonts w:ascii="Times New Roman" w:hAnsi="Times New Roman" w:cs="Times New Roman"/>
          <w:color w:val="000000" w:themeColor="text1"/>
          <w:spacing w:val="4"/>
          <w:sz w:val="28"/>
          <w:szCs w:val="28"/>
          <w:lang w:val="fr-FR"/>
        </w:rPr>
        <w:t>2.1. Thực hiện đúng những nội dung đã thỏa thuận trong hợp đồng này.</w:t>
      </w:r>
    </w:p>
    <w:p w:rsidR="001726C0" w:rsidRDefault="00574E7C">
      <w:pPr>
        <w:spacing w:before="60" w:after="60" w:line="360" w:lineRule="exact"/>
        <w:ind w:firstLine="567"/>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2.2. Sử dụng tiền vay đúng mục đích được duyệt, hoàn trả đầy đủ nợ vay (cả gốc và phí) theo đúng thời hạn ghi trong Hợp đồng này.</w:t>
      </w:r>
    </w:p>
    <w:p w:rsidR="001726C0" w:rsidRDefault="00574E7C">
      <w:pPr>
        <w:spacing w:before="60" w:after="60" w:line="360" w:lineRule="exact"/>
        <w:ind w:firstLine="567"/>
        <w:rPr>
          <w:rFonts w:ascii="Times New Roman" w:hAnsi="Times New Roman" w:cs="Times New Roman"/>
          <w:color w:val="000000" w:themeColor="text1"/>
          <w:spacing w:val="-2"/>
          <w:sz w:val="28"/>
          <w:szCs w:val="28"/>
          <w:lang w:val="fr-FR"/>
        </w:rPr>
      </w:pPr>
      <w:r>
        <w:rPr>
          <w:rFonts w:ascii="Times New Roman" w:hAnsi="Times New Roman" w:cs="Times New Roman"/>
          <w:color w:val="000000" w:themeColor="text1"/>
          <w:spacing w:val="-2"/>
          <w:sz w:val="28"/>
          <w:szCs w:val="28"/>
          <w:lang w:val="fr-FR"/>
        </w:rPr>
        <w:t>2.3. Không được sử dụng tài sản hình thành từ tiền vay để đảm bảo cho một nghĩa vụ dân sự khác, hoặc chuyển nhượng tài sản này khi chưa trả hết nợ vay.</w:t>
      </w:r>
    </w:p>
    <w:p w:rsidR="001726C0" w:rsidRDefault="00574E7C">
      <w:pPr>
        <w:spacing w:before="60" w:after="60" w:line="360" w:lineRule="exact"/>
        <w:ind w:firstLine="567"/>
        <w:rPr>
          <w:rFonts w:ascii="Times New Roman" w:hAnsi="Times New Roman" w:cs="Times New Roman"/>
          <w:color w:val="000000" w:themeColor="text1"/>
          <w:spacing w:val="-4"/>
          <w:sz w:val="28"/>
          <w:szCs w:val="28"/>
          <w:lang w:val="fr-FR"/>
        </w:rPr>
      </w:pPr>
      <w:r>
        <w:rPr>
          <w:rFonts w:ascii="Times New Roman" w:hAnsi="Times New Roman" w:cs="Times New Roman"/>
          <w:color w:val="000000" w:themeColor="text1"/>
          <w:spacing w:val="-4"/>
          <w:sz w:val="28"/>
          <w:szCs w:val="28"/>
          <w:lang w:val="fr-FR"/>
        </w:rPr>
        <w:t>2.4. Chịu sự kiểm tra, giám sát của bên A trong việc vay vốn, sử dụng vốn vay trong thời hạn hiệu lực của Hợp đồng.</w:t>
      </w:r>
    </w:p>
    <w:p w:rsidR="001726C0" w:rsidRDefault="00574E7C">
      <w:pPr>
        <w:spacing w:before="60" w:after="60" w:line="360" w:lineRule="exact"/>
        <w:ind w:firstLine="567"/>
        <w:rPr>
          <w:rStyle w:val="Strong"/>
          <w:rFonts w:ascii="Times New Roman" w:hAnsi="Times New Roman" w:cs="Times New Roman"/>
          <w:color w:val="000000" w:themeColor="text1"/>
          <w:sz w:val="28"/>
          <w:szCs w:val="28"/>
          <w:lang w:val="fr-FR"/>
        </w:rPr>
      </w:pPr>
      <w:r>
        <w:rPr>
          <w:rStyle w:val="Strong"/>
          <w:rFonts w:ascii="Times New Roman" w:hAnsi="Times New Roman" w:cs="Times New Roman"/>
          <w:color w:val="000000" w:themeColor="text1"/>
          <w:sz w:val="28"/>
          <w:szCs w:val="28"/>
          <w:lang w:val="fr-FR"/>
        </w:rPr>
        <w:t>Điều 7. Một số thỏa thuận khác</w:t>
      </w:r>
    </w:p>
    <w:p w:rsidR="001726C0" w:rsidRDefault="00574E7C">
      <w:pPr>
        <w:spacing w:before="60" w:after="60" w:line="360" w:lineRule="exact"/>
        <w:ind w:firstLine="567"/>
        <w:rPr>
          <w:rStyle w:val="Strong"/>
          <w:rFonts w:ascii="Times New Roman" w:hAnsi="Times New Roman" w:cs="Times New Roman"/>
          <w:color w:val="000000" w:themeColor="text1"/>
          <w:sz w:val="28"/>
          <w:szCs w:val="28"/>
        </w:rPr>
      </w:pPr>
      <w:r>
        <w:rPr>
          <w:rStyle w:val="Strong"/>
          <w:rFonts w:ascii="Times New Roman" w:hAnsi="Times New Roman" w:cs="Times New Roman"/>
          <w:b w:val="0"/>
          <w:color w:val="000000" w:themeColor="text1"/>
          <w:sz w:val="28"/>
          <w:szCs w:val="28"/>
          <w:lang w:val="fr-FR"/>
        </w:rPr>
        <w:t>………………………………………………………………………………..……………………………………………………………………………………</w:t>
      </w:r>
    </w:p>
    <w:p w:rsidR="001726C0" w:rsidRDefault="00574E7C">
      <w:pPr>
        <w:spacing w:before="60" w:after="60" w:line="360" w:lineRule="exact"/>
        <w:ind w:firstLine="567"/>
        <w:rPr>
          <w:rStyle w:val="Strong"/>
          <w:rFonts w:ascii="Times New Roman" w:hAnsi="Times New Roman" w:cs="Times New Roman"/>
          <w:color w:val="000000" w:themeColor="text1"/>
          <w:sz w:val="28"/>
          <w:szCs w:val="28"/>
          <w:lang w:val="fr-FR"/>
        </w:rPr>
      </w:pPr>
      <w:r>
        <w:rPr>
          <w:rStyle w:val="Strong"/>
          <w:rFonts w:ascii="Times New Roman" w:hAnsi="Times New Roman" w:cs="Times New Roman"/>
          <w:color w:val="000000" w:themeColor="text1"/>
          <w:sz w:val="28"/>
          <w:szCs w:val="28"/>
          <w:lang w:val="fr-FR"/>
        </w:rPr>
        <w:t>Điều 8. Hiệu lực và số bản của Hợp đồng</w:t>
      </w:r>
    </w:p>
    <w:p w:rsidR="001726C0" w:rsidRDefault="00574E7C">
      <w:pPr>
        <w:spacing w:before="60" w:after="60" w:line="360" w:lineRule="exact"/>
        <w:ind w:firstLine="567"/>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1. Hợp đồng có hiệu lực từ ngày ký cho tới khi bên B hoàn thành nghĩa vụ trả nợ cả tiền gốc và tiền phí. </w:t>
      </w:r>
    </w:p>
    <w:p w:rsidR="001726C0" w:rsidRDefault="00574E7C">
      <w:pPr>
        <w:spacing w:before="60" w:after="60" w:line="360" w:lineRule="exact"/>
        <w:ind w:firstLine="567"/>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2. Hợp đồng này được lập thành hai (02) bản gốc, có giá trị pháp lý như nhau, mỗi bên giữ một bản.</w:t>
      </w:r>
    </w:p>
    <w:p w:rsidR="001726C0" w:rsidRDefault="00574E7C">
      <w:pPr>
        <w:spacing w:before="60" w:after="60" w:line="360" w:lineRule="exact"/>
        <w:ind w:firstLine="567"/>
        <w:rPr>
          <w:rFonts w:ascii="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fr-FR"/>
        </w:rPr>
        <w:t>Điều 9. Cam kết chung</w:t>
      </w:r>
    </w:p>
    <w:p w:rsidR="001726C0" w:rsidRDefault="00574E7C">
      <w:pPr>
        <w:spacing w:before="60" w:after="60" w:line="360" w:lineRule="exact"/>
        <w:ind w:firstLine="567"/>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1. Hai bên cam kết thực hiện nghiêm chỉnh tất cả các điều khoản của Hợp đồng này. Mọi sửa đổi, bổ sung nội dung của các điều khoản phải được sự thỏa thuận của 2 bên bằng văn bản.</w:t>
      </w:r>
    </w:p>
    <w:p w:rsidR="001726C0" w:rsidRDefault="00574E7C">
      <w:pPr>
        <w:spacing w:before="60" w:after="60" w:line="360" w:lineRule="exact"/>
        <w:ind w:firstLine="567"/>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2. Trong quá trình thực hiện Hợp đồng, nếu có tranh chấp xảy ra thì hai bên thống nhất giải quyết trên tinh thần hợp tác. Trong trương hợp không hòa giải </w:t>
      </w:r>
      <w:r>
        <w:rPr>
          <w:rFonts w:ascii="Times New Roman" w:hAnsi="Times New Roman" w:cs="Times New Roman"/>
          <w:color w:val="000000" w:themeColor="text1"/>
          <w:spacing w:val="-6"/>
          <w:sz w:val="28"/>
          <w:szCs w:val="28"/>
          <w:lang w:val="fr-FR"/>
        </w:rPr>
        <w:t>được thì yêu cầu cơ quan có thẩm quyền giải quyết hoặc khởi kiện trước pháp luật./.</w:t>
      </w:r>
    </w:p>
    <w:tbl>
      <w:tblPr>
        <w:tblW w:w="0" w:type="auto"/>
        <w:tblLook w:val="04A0" w:firstRow="1" w:lastRow="0" w:firstColumn="1" w:lastColumn="0" w:noHBand="0" w:noVBand="1"/>
      </w:tblPr>
      <w:tblGrid>
        <w:gridCol w:w="4644"/>
        <w:gridCol w:w="4644"/>
      </w:tblGrid>
      <w:tr w:rsidR="001726C0">
        <w:tc>
          <w:tcPr>
            <w:tcW w:w="4785" w:type="dxa"/>
            <w:noWrap/>
          </w:tcPr>
          <w:p w:rsidR="001726C0" w:rsidRDefault="00574E7C">
            <w:pPr>
              <w:spacing w:after="0" w:line="288" w:lineRule="auto"/>
              <w:jc w:val="center"/>
              <w:rPr>
                <w:rStyle w:val="Strong"/>
                <w:rFonts w:ascii="Times New Roman" w:hAnsi="Times New Roman" w:cs="Times New Roman"/>
                <w:color w:val="000000" w:themeColor="text1"/>
                <w:sz w:val="28"/>
                <w:szCs w:val="28"/>
                <w:lang w:val="fr-FR"/>
              </w:rPr>
            </w:pPr>
            <w:r>
              <w:rPr>
                <w:rStyle w:val="Strong"/>
                <w:rFonts w:ascii="Times New Roman" w:hAnsi="Times New Roman" w:cs="Times New Roman"/>
                <w:color w:val="000000" w:themeColor="text1"/>
                <w:sz w:val="28"/>
                <w:szCs w:val="28"/>
                <w:lang w:val="fr-FR"/>
              </w:rPr>
              <w:t>ĐẠI DIỆN BÊN A</w:t>
            </w:r>
          </w:p>
          <w:p w:rsidR="001726C0" w:rsidRDefault="00574E7C">
            <w:pPr>
              <w:spacing w:after="0" w:line="288" w:lineRule="auto"/>
              <w:jc w:val="center"/>
              <w:rPr>
                <w:rFonts w:ascii="Times New Roman" w:hAnsi="Times New Roman" w:cs="Times New Roman"/>
                <w:b/>
                <w:i/>
                <w:color w:val="000000" w:themeColor="text1"/>
                <w:sz w:val="28"/>
                <w:szCs w:val="28"/>
                <w:lang w:val="fr-FR"/>
              </w:rPr>
            </w:pPr>
            <w:r>
              <w:rPr>
                <w:rStyle w:val="Strong"/>
                <w:rFonts w:ascii="Times New Roman" w:hAnsi="Times New Roman" w:cs="Times New Roman"/>
                <w:b w:val="0"/>
                <w:i/>
                <w:color w:val="000000" w:themeColor="text1"/>
                <w:sz w:val="28"/>
                <w:szCs w:val="28"/>
                <w:lang w:val="fr-FR"/>
              </w:rPr>
              <w:t>(Ký, đóng dấu)</w:t>
            </w:r>
          </w:p>
        </w:tc>
        <w:tc>
          <w:tcPr>
            <w:tcW w:w="4786" w:type="dxa"/>
            <w:noWrap/>
          </w:tcPr>
          <w:p w:rsidR="001726C0" w:rsidRDefault="00574E7C">
            <w:pPr>
              <w:spacing w:after="0" w:line="288" w:lineRule="auto"/>
              <w:jc w:val="center"/>
              <w:rPr>
                <w:rStyle w:val="Strong"/>
                <w:rFonts w:ascii="Times New Roman" w:hAnsi="Times New Roman" w:cs="Times New Roman"/>
                <w:color w:val="000000" w:themeColor="text1"/>
                <w:sz w:val="28"/>
                <w:szCs w:val="28"/>
                <w:lang w:val="fr-FR"/>
              </w:rPr>
            </w:pPr>
            <w:r>
              <w:rPr>
                <w:rStyle w:val="Strong"/>
                <w:rFonts w:ascii="Times New Roman" w:hAnsi="Times New Roman" w:cs="Times New Roman"/>
                <w:color w:val="000000" w:themeColor="text1"/>
                <w:sz w:val="28"/>
                <w:szCs w:val="28"/>
                <w:lang w:val="fr-FR"/>
              </w:rPr>
              <w:t>ĐẠI DIỆN BÊN B</w:t>
            </w:r>
          </w:p>
          <w:p w:rsidR="001726C0" w:rsidRDefault="00574E7C">
            <w:pPr>
              <w:spacing w:after="0" w:line="288" w:lineRule="auto"/>
              <w:jc w:val="center"/>
              <w:rPr>
                <w:rFonts w:ascii="Times New Roman" w:hAnsi="Times New Roman" w:cs="Times New Roman"/>
                <w:b/>
                <w:i/>
                <w:color w:val="000000" w:themeColor="text1"/>
                <w:sz w:val="28"/>
                <w:szCs w:val="28"/>
                <w:lang w:val="fr-FR"/>
              </w:rPr>
            </w:pPr>
            <w:r>
              <w:rPr>
                <w:rStyle w:val="Strong"/>
                <w:rFonts w:ascii="Times New Roman" w:hAnsi="Times New Roman" w:cs="Times New Roman"/>
                <w:b w:val="0"/>
                <w:i/>
                <w:color w:val="000000" w:themeColor="text1"/>
                <w:sz w:val="28"/>
                <w:szCs w:val="28"/>
                <w:lang w:val="fr-FR"/>
              </w:rPr>
              <w:t>(Ký, ghi rõ họ tên )</w:t>
            </w:r>
          </w:p>
        </w:tc>
      </w:tr>
    </w:tbl>
    <w:p w:rsidR="001726C0" w:rsidRDefault="001726C0">
      <w:pPr>
        <w:tabs>
          <w:tab w:val="left" w:pos="142"/>
          <w:tab w:val="left" w:pos="709"/>
        </w:tabs>
        <w:spacing w:after="0" w:line="360" w:lineRule="exact"/>
        <w:ind w:right="4" w:firstLine="709"/>
        <w:jc w:val="both"/>
        <w:rPr>
          <w:rFonts w:ascii="Times New Roman" w:hAnsi="Times New Roman" w:cs="Times New Roman"/>
          <w:color w:val="000000" w:themeColor="text1"/>
          <w:sz w:val="28"/>
          <w:szCs w:val="28"/>
        </w:rPr>
        <w:sectPr w:rsidR="001726C0" w:rsidSect="002F43BC">
          <w:pgSz w:w="11907" w:h="16840" w:code="9"/>
          <w:pgMar w:top="1134" w:right="1134" w:bottom="1134" w:left="1701" w:header="720" w:footer="720" w:gutter="0"/>
          <w:pgNumType w:start="1"/>
          <w:cols w:space="720"/>
          <w:docGrid w:linePitch="360"/>
        </w:sectPr>
      </w:pPr>
    </w:p>
    <w:p w:rsidR="001726C0" w:rsidRDefault="00574E7C">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PHỤ LỤC HỢP ĐỒNG VAY VỐN</w:t>
      </w:r>
    </w:p>
    <w:p w:rsidR="001726C0" w:rsidRDefault="00574E7C">
      <w:pPr>
        <w:spacing w:after="0" w:line="288" w:lineRule="auto"/>
        <w:jc w:val="center"/>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(Kèm theo Hợp đồng vay vốn số ……. ngày …/…/…..)</w:t>
      </w:r>
    </w:p>
    <w:p w:rsidR="001726C0" w:rsidRDefault="001726C0">
      <w:pPr>
        <w:spacing w:after="0" w:line="288" w:lineRule="auto"/>
        <w:jc w:val="center"/>
        <w:rPr>
          <w:rFonts w:ascii="Times New Roman" w:hAnsi="Times New Roman" w:cs="Times New Roman"/>
          <w:i/>
          <w:color w:val="000000" w:themeColor="text1"/>
          <w:sz w:val="28"/>
          <w:szCs w:val="28"/>
        </w:rPr>
      </w:pPr>
    </w:p>
    <w:p w:rsidR="001726C0" w:rsidRDefault="00574E7C">
      <w:pPr>
        <w:spacing w:after="0" w:line="2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Phần theo dõi cho vay, thu nợ, dư nợ trong hạn:</w:t>
      </w:r>
    </w:p>
    <w:p w:rsidR="001726C0" w:rsidRDefault="001726C0">
      <w:pPr>
        <w:spacing w:line="20" w:lineRule="atLeast"/>
        <w:rPr>
          <w:rFonts w:ascii="Times New Roman" w:hAnsi="Times New Roman" w:cs="Times New Roman"/>
          <w:b/>
          <w:color w:val="000000" w:themeColor="text1"/>
          <w:sz w:val="28"/>
          <w:szCs w:val="28"/>
        </w:rPr>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877"/>
        <w:gridCol w:w="683"/>
        <w:gridCol w:w="1123"/>
        <w:gridCol w:w="886"/>
        <w:gridCol w:w="750"/>
        <w:gridCol w:w="710"/>
        <w:gridCol w:w="882"/>
        <w:gridCol w:w="853"/>
        <w:gridCol w:w="1537"/>
      </w:tblGrid>
      <w:tr w:rsidR="001726C0">
        <w:trPr>
          <w:jc w:val="center"/>
        </w:trPr>
        <w:tc>
          <w:tcPr>
            <w:tcW w:w="823" w:type="dxa"/>
            <w:vMerge w:val="restart"/>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Ngày tháng năm</w:t>
            </w:r>
          </w:p>
        </w:tc>
        <w:tc>
          <w:tcPr>
            <w:tcW w:w="877" w:type="dxa"/>
            <w:vMerge w:val="restart"/>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Diễn giải</w:t>
            </w:r>
          </w:p>
        </w:tc>
        <w:tc>
          <w:tcPr>
            <w:tcW w:w="683" w:type="dxa"/>
            <w:vMerge w:val="restart"/>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tiền vay</w:t>
            </w:r>
          </w:p>
        </w:tc>
        <w:tc>
          <w:tcPr>
            <w:tcW w:w="1123" w:type="dxa"/>
            <w:vMerge w:val="restart"/>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Phí ... %/tháng</w:t>
            </w:r>
          </w:p>
        </w:tc>
        <w:tc>
          <w:tcPr>
            <w:tcW w:w="886" w:type="dxa"/>
            <w:vMerge w:val="restart"/>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Hạn trả nợ</w:t>
            </w:r>
          </w:p>
        </w:tc>
        <w:tc>
          <w:tcPr>
            <w:tcW w:w="1460" w:type="dxa"/>
            <w:gridSpan w:val="2"/>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tiền trả nợ</w:t>
            </w:r>
          </w:p>
        </w:tc>
        <w:tc>
          <w:tcPr>
            <w:tcW w:w="882" w:type="dxa"/>
            <w:vMerge w:val="restart"/>
            <w:noWrap/>
            <w:vAlign w:val="center"/>
          </w:tcPr>
          <w:p w:rsidR="001726C0" w:rsidRDefault="00574E7C">
            <w:pPr>
              <w:spacing w:before="24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Dư nợ</w:t>
            </w:r>
          </w:p>
        </w:tc>
        <w:tc>
          <w:tcPr>
            <w:tcW w:w="2390" w:type="dxa"/>
            <w:gridSpan w:val="2"/>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Chữ ký</w:t>
            </w:r>
          </w:p>
        </w:tc>
      </w:tr>
      <w:tr w:rsidR="001726C0">
        <w:trPr>
          <w:trHeight w:val="902"/>
          <w:jc w:val="center"/>
        </w:trPr>
        <w:tc>
          <w:tcPr>
            <w:tcW w:w="823"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877"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683"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1123"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886"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750" w:type="dxa"/>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Gốc</w:t>
            </w:r>
          </w:p>
        </w:tc>
        <w:tc>
          <w:tcPr>
            <w:tcW w:w="710" w:type="dxa"/>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Phí</w:t>
            </w:r>
          </w:p>
        </w:tc>
        <w:tc>
          <w:tcPr>
            <w:tcW w:w="882" w:type="dxa"/>
            <w:vMerge/>
            <w:noWrap/>
            <w:vAlign w:val="center"/>
          </w:tcPr>
          <w:p w:rsidR="001726C0" w:rsidRDefault="001726C0">
            <w:pPr>
              <w:spacing w:line="20" w:lineRule="atLeast"/>
              <w:jc w:val="center"/>
              <w:rPr>
                <w:rFonts w:ascii="Times New Roman" w:hAnsi="Times New Roman" w:cs="Times New Roman"/>
                <w:b/>
                <w:color w:val="000000" w:themeColor="text1"/>
                <w:sz w:val="24"/>
                <w:szCs w:val="24"/>
              </w:rPr>
            </w:pPr>
          </w:p>
        </w:tc>
        <w:tc>
          <w:tcPr>
            <w:tcW w:w="853" w:type="dxa"/>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Người vay</w:t>
            </w:r>
          </w:p>
        </w:tc>
        <w:tc>
          <w:tcPr>
            <w:tcW w:w="1537" w:type="dxa"/>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Người thu/</w:t>
            </w:r>
          </w:p>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Kế toán</w:t>
            </w:r>
          </w:p>
        </w:tc>
      </w:tr>
      <w:tr w:rsidR="001726C0">
        <w:trPr>
          <w:jc w:val="center"/>
        </w:trPr>
        <w:tc>
          <w:tcPr>
            <w:tcW w:w="823"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877"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3"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123"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86"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750"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710"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882"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53"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537"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726C0">
        <w:trPr>
          <w:jc w:val="center"/>
        </w:trPr>
        <w:tc>
          <w:tcPr>
            <w:tcW w:w="8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77"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68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1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6"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75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71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2"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5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537" w:type="dxa"/>
            <w:noWrap/>
          </w:tcPr>
          <w:p w:rsidR="001726C0" w:rsidRDefault="001726C0">
            <w:pPr>
              <w:spacing w:line="20" w:lineRule="atLeast"/>
              <w:jc w:val="center"/>
              <w:rPr>
                <w:rFonts w:ascii="Times New Roman" w:hAnsi="Times New Roman" w:cs="Times New Roman"/>
                <w:b/>
                <w:color w:val="000000" w:themeColor="text1"/>
                <w:sz w:val="24"/>
                <w:szCs w:val="24"/>
              </w:rPr>
            </w:pPr>
          </w:p>
        </w:tc>
      </w:tr>
      <w:tr w:rsidR="001726C0">
        <w:trPr>
          <w:jc w:val="center"/>
        </w:trPr>
        <w:tc>
          <w:tcPr>
            <w:tcW w:w="8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77"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68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1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6" w:type="dxa"/>
            <w:noWrap/>
          </w:tcPr>
          <w:p w:rsidR="001726C0" w:rsidRDefault="001726C0">
            <w:pPr>
              <w:spacing w:line="20" w:lineRule="atLeast"/>
              <w:jc w:val="center"/>
              <w:rPr>
                <w:rFonts w:ascii="Times New Roman" w:hAnsi="Times New Roman" w:cs="Times New Roman"/>
                <w:b/>
                <w:color w:val="000000" w:themeColor="text1"/>
                <w:sz w:val="24"/>
                <w:szCs w:val="24"/>
              </w:rPr>
            </w:pPr>
            <w:bookmarkStart w:id="0" w:name="_GoBack"/>
            <w:bookmarkEnd w:id="0"/>
          </w:p>
        </w:tc>
        <w:tc>
          <w:tcPr>
            <w:tcW w:w="75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71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2"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5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537" w:type="dxa"/>
            <w:noWrap/>
          </w:tcPr>
          <w:p w:rsidR="001726C0" w:rsidRDefault="001726C0">
            <w:pPr>
              <w:spacing w:line="20" w:lineRule="atLeast"/>
              <w:jc w:val="center"/>
              <w:rPr>
                <w:rFonts w:ascii="Times New Roman" w:hAnsi="Times New Roman" w:cs="Times New Roman"/>
                <w:b/>
                <w:color w:val="000000" w:themeColor="text1"/>
                <w:sz w:val="24"/>
                <w:szCs w:val="24"/>
              </w:rPr>
            </w:pPr>
          </w:p>
        </w:tc>
      </w:tr>
      <w:tr w:rsidR="001726C0">
        <w:trPr>
          <w:jc w:val="center"/>
        </w:trPr>
        <w:tc>
          <w:tcPr>
            <w:tcW w:w="8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77"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68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12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6"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75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710"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82"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853" w:type="dxa"/>
            <w:noWrap/>
          </w:tcPr>
          <w:p w:rsidR="001726C0" w:rsidRDefault="001726C0">
            <w:pPr>
              <w:spacing w:line="20" w:lineRule="atLeast"/>
              <w:jc w:val="center"/>
              <w:rPr>
                <w:rFonts w:ascii="Times New Roman" w:hAnsi="Times New Roman" w:cs="Times New Roman"/>
                <w:b/>
                <w:color w:val="000000" w:themeColor="text1"/>
                <w:sz w:val="24"/>
                <w:szCs w:val="24"/>
              </w:rPr>
            </w:pPr>
          </w:p>
        </w:tc>
        <w:tc>
          <w:tcPr>
            <w:tcW w:w="1537" w:type="dxa"/>
            <w:noWrap/>
          </w:tcPr>
          <w:p w:rsidR="001726C0" w:rsidRDefault="001726C0">
            <w:pPr>
              <w:spacing w:line="20" w:lineRule="atLeast"/>
              <w:jc w:val="center"/>
              <w:rPr>
                <w:rFonts w:ascii="Times New Roman" w:hAnsi="Times New Roman" w:cs="Times New Roman"/>
                <w:b/>
                <w:color w:val="000000" w:themeColor="text1"/>
                <w:sz w:val="24"/>
                <w:szCs w:val="24"/>
              </w:rPr>
            </w:pPr>
          </w:p>
        </w:tc>
      </w:tr>
    </w:tbl>
    <w:p w:rsidR="001726C0" w:rsidRDefault="00574E7C">
      <w:pPr>
        <w:spacing w:before="240" w:after="240" w:line="2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Phần theo dõi gia hạn nợ:</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908"/>
        <w:gridCol w:w="2569"/>
        <w:gridCol w:w="2329"/>
      </w:tblGrid>
      <w:tr w:rsidR="001726C0">
        <w:trPr>
          <w:jc w:val="center"/>
        </w:trPr>
        <w:tc>
          <w:tcPr>
            <w:tcW w:w="2213" w:type="dxa"/>
            <w:vMerge w:val="restart"/>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Ngày, tháng, năm</w:t>
            </w:r>
          </w:p>
        </w:tc>
        <w:tc>
          <w:tcPr>
            <w:tcW w:w="4477" w:type="dxa"/>
            <w:gridSpan w:val="2"/>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Gia hạn nợ</w:t>
            </w:r>
          </w:p>
        </w:tc>
        <w:tc>
          <w:tcPr>
            <w:tcW w:w="2329" w:type="dxa"/>
            <w:vMerge w:val="restart"/>
            <w:noWrap/>
            <w:vAlign w:val="center"/>
          </w:tcPr>
          <w:p w:rsidR="001726C0" w:rsidRDefault="00574E7C">
            <w:pPr>
              <w:spacing w:before="120"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Chữ ký kế toán</w:t>
            </w:r>
          </w:p>
        </w:tc>
      </w:tr>
      <w:tr w:rsidR="001726C0">
        <w:trPr>
          <w:jc w:val="center"/>
        </w:trPr>
        <w:tc>
          <w:tcPr>
            <w:tcW w:w="2213" w:type="dxa"/>
            <w:vMerge/>
            <w:noWrap/>
          </w:tcPr>
          <w:p w:rsidR="001726C0" w:rsidRDefault="001726C0">
            <w:pPr>
              <w:spacing w:line="20" w:lineRule="atLeast"/>
              <w:rPr>
                <w:rFonts w:ascii="Times New Roman" w:hAnsi="Times New Roman" w:cs="Times New Roman"/>
                <w:b/>
                <w:color w:val="000000" w:themeColor="text1"/>
                <w:sz w:val="24"/>
                <w:szCs w:val="24"/>
              </w:rPr>
            </w:pPr>
          </w:p>
        </w:tc>
        <w:tc>
          <w:tcPr>
            <w:tcW w:w="1908" w:type="dxa"/>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tiền</w:t>
            </w:r>
          </w:p>
        </w:tc>
        <w:tc>
          <w:tcPr>
            <w:tcW w:w="2569" w:type="dxa"/>
            <w:noWrap/>
            <w:vAlign w:val="center"/>
          </w:tcPr>
          <w:p w:rsidR="001726C0" w:rsidRDefault="00574E7C">
            <w:pPr>
              <w:spacing w:line="2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Đến ngày, tháng, năm</w:t>
            </w:r>
          </w:p>
        </w:tc>
        <w:tc>
          <w:tcPr>
            <w:tcW w:w="2329" w:type="dxa"/>
            <w:vMerge/>
            <w:noWrap/>
          </w:tcPr>
          <w:p w:rsidR="001726C0" w:rsidRDefault="001726C0">
            <w:pPr>
              <w:spacing w:line="20" w:lineRule="atLeast"/>
              <w:rPr>
                <w:rFonts w:ascii="Times New Roman" w:hAnsi="Times New Roman" w:cs="Times New Roman"/>
                <w:b/>
                <w:color w:val="000000" w:themeColor="text1"/>
                <w:sz w:val="24"/>
                <w:szCs w:val="24"/>
              </w:rPr>
            </w:pPr>
          </w:p>
        </w:tc>
      </w:tr>
      <w:tr w:rsidR="001726C0">
        <w:trPr>
          <w:jc w:val="center"/>
        </w:trPr>
        <w:tc>
          <w:tcPr>
            <w:tcW w:w="2213"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08"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69"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329" w:type="dxa"/>
            <w:noWrap/>
          </w:tcPr>
          <w:p w:rsidR="001726C0" w:rsidRDefault="00574E7C">
            <w:pPr>
              <w:spacing w:line="20" w:lineRule="atLeas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726C0">
        <w:trPr>
          <w:jc w:val="center"/>
        </w:trPr>
        <w:tc>
          <w:tcPr>
            <w:tcW w:w="2213" w:type="dxa"/>
            <w:noWrap/>
          </w:tcPr>
          <w:p w:rsidR="001726C0" w:rsidRDefault="001726C0">
            <w:pPr>
              <w:spacing w:line="20" w:lineRule="atLeast"/>
              <w:rPr>
                <w:rFonts w:ascii="Times New Roman" w:hAnsi="Times New Roman" w:cs="Times New Roman"/>
                <w:b/>
                <w:color w:val="000000" w:themeColor="text1"/>
                <w:sz w:val="24"/>
                <w:szCs w:val="24"/>
              </w:rPr>
            </w:pPr>
          </w:p>
        </w:tc>
        <w:tc>
          <w:tcPr>
            <w:tcW w:w="1908" w:type="dxa"/>
            <w:noWrap/>
          </w:tcPr>
          <w:p w:rsidR="001726C0" w:rsidRDefault="001726C0">
            <w:pPr>
              <w:spacing w:line="20" w:lineRule="atLeast"/>
              <w:rPr>
                <w:rFonts w:ascii="Times New Roman" w:hAnsi="Times New Roman" w:cs="Times New Roman"/>
                <w:b/>
                <w:color w:val="000000" w:themeColor="text1"/>
                <w:sz w:val="24"/>
                <w:szCs w:val="24"/>
              </w:rPr>
            </w:pPr>
          </w:p>
        </w:tc>
        <w:tc>
          <w:tcPr>
            <w:tcW w:w="2569" w:type="dxa"/>
            <w:noWrap/>
          </w:tcPr>
          <w:p w:rsidR="001726C0" w:rsidRDefault="001726C0">
            <w:pPr>
              <w:spacing w:line="20" w:lineRule="atLeast"/>
              <w:rPr>
                <w:rFonts w:ascii="Times New Roman" w:hAnsi="Times New Roman" w:cs="Times New Roman"/>
                <w:b/>
                <w:color w:val="000000" w:themeColor="text1"/>
                <w:sz w:val="24"/>
                <w:szCs w:val="24"/>
              </w:rPr>
            </w:pPr>
          </w:p>
        </w:tc>
        <w:tc>
          <w:tcPr>
            <w:tcW w:w="2329" w:type="dxa"/>
            <w:noWrap/>
          </w:tcPr>
          <w:p w:rsidR="001726C0" w:rsidRDefault="001726C0">
            <w:pPr>
              <w:spacing w:line="20" w:lineRule="atLeast"/>
              <w:rPr>
                <w:rFonts w:ascii="Times New Roman" w:hAnsi="Times New Roman" w:cs="Times New Roman"/>
                <w:b/>
                <w:color w:val="000000" w:themeColor="text1"/>
                <w:sz w:val="24"/>
                <w:szCs w:val="24"/>
              </w:rPr>
            </w:pPr>
          </w:p>
        </w:tc>
      </w:tr>
    </w:tbl>
    <w:p w:rsidR="001726C0" w:rsidRDefault="00574E7C">
      <w:pPr>
        <w:spacing w:before="240" w:after="240" w:line="2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Phần theo dõi nợ quá hạn:</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87"/>
        <w:gridCol w:w="1299"/>
        <w:gridCol w:w="968"/>
        <w:gridCol w:w="965"/>
        <w:gridCol w:w="859"/>
        <w:gridCol w:w="914"/>
        <w:gridCol w:w="919"/>
        <w:gridCol w:w="1007"/>
      </w:tblGrid>
      <w:tr w:rsidR="001726C0">
        <w:trPr>
          <w:jc w:val="center"/>
        </w:trPr>
        <w:tc>
          <w:tcPr>
            <w:tcW w:w="860" w:type="dxa"/>
            <w:vMerge w:val="restart"/>
            <w:noWrap/>
            <w:vAlign w:val="center"/>
          </w:tcPr>
          <w:p w:rsidR="001726C0" w:rsidRDefault="00574E7C">
            <w:pPr>
              <w:spacing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Ngày tháng năm</w:t>
            </w:r>
          </w:p>
        </w:tc>
        <w:tc>
          <w:tcPr>
            <w:tcW w:w="1187" w:type="dxa"/>
            <w:vMerge w:val="restart"/>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p w:rsidR="001726C0" w:rsidRDefault="00574E7C">
            <w:pPr>
              <w:spacing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Diễn giải</w:t>
            </w:r>
          </w:p>
        </w:tc>
        <w:tc>
          <w:tcPr>
            <w:tcW w:w="1299" w:type="dxa"/>
            <w:vMerge w:val="restart"/>
            <w:noWrap/>
            <w:vAlign w:val="center"/>
          </w:tcPr>
          <w:p w:rsidR="001726C0" w:rsidRDefault="00574E7C">
            <w:pPr>
              <w:spacing w:before="120"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tiền chuyển nợ quá hạn</w:t>
            </w:r>
          </w:p>
        </w:tc>
        <w:tc>
          <w:tcPr>
            <w:tcW w:w="968" w:type="dxa"/>
            <w:vMerge w:val="restart"/>
            <w:noWrap/>
            <w:vAlign w:val="center"/>
          </w:tcPr>
          <w:p w:rsidR="001726C0" w:rsidRDefault="00574E7C">
            <w:pPr>
              <w:spacing w:before="120"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Phí  ...</w:t>
            </w:r>
          </w:p>
          <w:p w:rsidR="001726C0" w:rsidRDefault="00574E7C">
            <w:pPr>
              <w:spacing w:before="120"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%/tháng</w:t>
            </w:r>
          </w:p>
        </w:tc>
        <w:tc>
          <w:tcPr>
            <w:tcW w:w="1824" w:type="dxa"/>
            <w:gridSpan w:val="2"/>
            <w:noWrap/>
            <w:vAlign w:val="center"/>
          </w:tcPr>
          <w:p w:rsidR="001726C0" w:rsidRDefault="00574E7C">
            <w:pPr>
              <w:spacing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Số tiền trả nợ</w:t>
            </w:r>
          </w:p>
        </w:tc>
        <w:tc>
          <w:tcPr>
            <w:tcW w:w="914" w:type="dxa"/>
            <w:vMerge w:val="restart"/>
            <w:noWrap/>
            <w:vAlign w:val="center"/>
          </w:tcPr>
          <w:p w:rsidR="001726C0" w:rsidRDefault="00574E7C">
            <w:pPr>
              <w:spacing w:before="240" w:line="20" w:lineRule="atLeast"/>
              <w:ind w:left="-42"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Dư nợ quá hạn</w:t>
            </w:r>
          </w:p>
        </w:tc>
        <w:tc>
          <w:tcPr>
            <w:tcW w:w="1926" w:type="dxa"/>
            <w:gridSpan w:val="2"/>
            <w:noWrap/>
            <w:vAlign w:val="center"/>
          </w:tcPr>
          <w:p w:rsidR="001726C0" w:rsidRDefault="00574E7C">
            <w:pPr>
              <w:spacing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Chữ ký</w:t>
            </w:r>
          </w:p>
        </w:tc>
      </w:tr>
      <w:tr w:rsidR="001726C0">
        <w:trPr>
          <w:jc w:val="center"/>
        </w:trPr>
        <w:tc>
          <w:tcPr>
            <w:tcW w:w="860" w:type="dxa"/>
            <w:vMerge/>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tc>
        <w:tc>
          <w:tcPr>
            <w:tcW w:w="1187" w:type="dxa"/>
            <w:vMerge/>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tc>
        <w:tc>
          <w:tcPr>
            <w:tcW w:w="1299" w:type="dxa"/>
            <w:vMerge/>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tc>
        <w:tc>
          <w:tcPr>
            <w:tcW w:w="968" w:type="dxa"/>
            <w:vMerge/>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tc>
        <w:tc>
          <w:tcPr>
            <w:tcW w:w="965" w:type="dxa"/>
            <w:noWrap/>
            <w:vAlign w:val="center"/>
          </w:tcPr>
          <w:p w:rsidR="001726C0" w:rsidRDefault="00574E7C">
            <w:pPr>
              <w:spacing w:before="120"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Gốc</w:t>
            </w:r>
          </w:p>
        </w:tc>
        <w:tc>
          <w:tcPr>
            <w:tcW w:w="859" w:type="dxa"/>
            <w:noWrap/>
            <w:vAlign w:val="center"/>
          </w:tcPr>
          <w:p w:rsidR="001726C0" w:rsidRDefault="00574E7C">
            <w:pPr>
              <w:spacing w:before="120"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Phí</w:t>
            </w:r>
          </w:p>
        </w:tc>
        <w:tc>
          <w:tcPr>
            <w:tcW w:w="914" w:type="dxa"/>
            <w:vMerge/>
            <w:noWrap/>
            <w:vAlign w:val="center"/>
          </w:tcPr>
          <w:p w:rsidR="001726C0" w:rsidRDefault="001726C0">
            <w:pPr>
              <w:spacing w:line="20" w:lineRule="atLeast"/>
              <w:ind w:left="-219" w:right="-89"/>
              <w:jc w:val="center"/>
              <w:rPr>
                <w:rFonts w:ascii="Times New Roman" w:hAnsi="Times New Roman" w:cs="Times New Roman"/>
                <w:b/>
                <w:color w:val="000000" w:themeColor="text1"/>
                <w:sz w:val="24"/>
                <w:szCs w:val="24"/>
              </w:rPr>
            </w:pPr>
          </w:p>
        </w:tc>
        <w:tc>
          <w:tcPr>
            <w:tcW w:w="919" w:type="dxa"/>
            <w:noWrap/>
            <w:vAlign w:val="center"/>
          </w:tcPr>
          <w:p w:rsidR="001726C0" w:rsidRDefault="00574E7C">
            <w:pPr>
              <w:spacing w:line="20" w:lineRule="atLeast"/>
              <w:ind w:left="-219"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Người vay</w:t>
            </w:r>
          </w:p>
        </w:tc>
        <w:tc>
          <w:tcPr>
            <w:tcW w:w="1007" w:type="dxa"/>
            <w:noWrap/>
            <w:vAlign w:val="center"/>
          </w:tcPr>
          <w:p w:rsidR="001726C0" w:rsidRDefault="00574E7C">
            <w:pPr>
              <w:spacing w:line="20" w:lineRule="atLeast"/>
              <w:ind w:left="-168" w:right="-8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Kế toán</w:t>
            </w:r>
          </w:p>
        </w:tc>
      </w:tr>
      <w:tr w:rsidR="001726C0">
        <w:trPr>
          <w:jc w:val="center"/>
        </w:trPr>
        <w:tc>
          <w:tcPr>
            <w:tcW w:w="860"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1187"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99"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968"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965"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859"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914"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919"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1007" w:type="dxa"/>
            <w:noWrap/>
          </w:tcPr>
          <w:p w:rsidR="001726C0" w:rsidRDefault="00574E7C">
            <w:pPr>
              <w:spacing w:line="2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r>
      <w:tr w:rsidR="001726C0">
        <w:trPr>
          <w:jc w:val="center"/>
        </w:trPr>
        <w:tc>
          <w:tcPr>
            <w:tcW w:w="860"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1187"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1299"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968"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965"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859"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914"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919" w:type="dxa"/>
            <w:noWrap/>
          </w:tcPr>
          <w:p w:rsidR="001726C0" w:rsidRDefault="001726C0">
            <w:pPr>
              <w:spacing w:line="20" w:lineRule="atLeast"/>
              <w:jc w:val="center"/>
              <w:rPr>
                <w:rFonts w:ascii="Times New Roman" w:hAnsi="Times New Roman" w:cs="Times New Roman"/>
                <w:b/>
                <w:color w:val="000000" w:themeColor="text1"/>
                <w:sz w:val="28"/>
                <w:szCs w:val="28"/>
              </w:rPr>
            </w:pPr>
          </w:p>
        </w:tc>
        <w:tc>
          <w:tcPr>
            <w:tcW w:w="1007" w:type="dxa"/>
            <w:noWrap/>
          </w:tcPr>
          <w:p w:rsidR="001726C0" w:rsidRDefault="001726C0">
            <w:pPr>
              <w:spacing w:line="20" w:lineRule="atLeast"/>
              <w:jc w:val="center"/>
              <w:rPr>
                <w:rFonts w:ascii="Times New Roman" w:hAnsi="Times New Roman" w:cs="Times New Roman"/>
                <w:b/>
                <w:color w:val="000000" w:themeColor="text1"/>
                <w:sz w:val="28"/>
                <w:szCs w:val="28"/>
              </w:rPr>
            </w:pPr>
          </w:p>
        </w:tc>
      </w:tr>
      <w:tr w:rsidR="001726C0">
        <w:trPr>
          <w:jc w:val="center"/>
        </w:trPr>
        <w:tc>
          <w:tcPr>
            <w:tcW w:w="860"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1187"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1299"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968"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965"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859"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914"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919" w:type="dxa"/>
            <w:noWrap/>
          </w:tcPr>
          <w:p w:rsidR="001726C0" w:rsidRDefault="001726C0">
            <w:pPr>
              <w:spacing w:line="288" w:lineRule="auto"/>
              <w:jc w:val="center"/>
              <w:rPr>
                <w:rFonts w:ascii="Times New Roman" w:hAnsi="Times New Roman" w:cs="Times New Roman"/>
                <w:b/>
                <w:color w:val="000000" w:themeColor="text1"/>
                <w:sz w:val="28"/>
                <w:szCs w:val="28"/>
              </w:rPr>
            </w:pPr>
          </w:p>
        </w:tc>
        <w:tc>
          <w:tcPr>
            <w:tcW w:w="1007" w:type="dxa"/>
            <w:noWrap/>
          </w:tcPr>
          <w:p w:rsidR="001726C0" w:rsidRDefault="001726C0">
            <w:pPr>
              <w:spacing w:line="288" w:lineRule="auto"/>
              <w:jc w:val="center"/>
              <w:rPr>
                <w:rFonts w:ascii="Times New Roman" w:hAnsi="Times New Roman" w:cs="Times New Roman"/>
                <w:b/>
                <w:color w:val="000000" w:themeColor="text1"/>
                <w:sz w:val="28"/>
                <w:szCs w:val="28"/>
              </w:rPr>
            </w:pPr>
          </w:p>
        </w:tc>
      </w:tr>
    </w:tbl>
    <w:p w:rsidR="001726C0" w:rsidRDefault="001726C0">
      <w:pPr>
        <w:spacing w:after="0" w:line="360" w:lineRule="exact"/>
        <w:jc w:val="both"/>
        <w:rPr>
          <w:rFonts w:ascii="Times New Roman" w:hAnsi="Times New Roman" w:cs="Times New Roman"/>
          <w:color w:val="000000" w:themeColor="text1"/>
          <w:sz w:val="28"/>
          <w:szCs w:val="28"/>
        </w:rPr>
      </w:pPr>
    </w:p>
    <w:p w:rsidR="001726C0" w:rsidRDefault="001726C0">
      <w:pPr>
        <w:spacing w:after="0" w:line="360" w:lineRule="exact"/>
        <w:ind w:right="4"/>
        <w:rPr>
          <w:rFonts w:ascii="Times New Roman" w:hAnsi="Times New Roman" w:cs="Times New Roman"/>
          <w:color w:val="000000" w:themeColor="text1"/>
          <w:sz w:val="28"/>
          <w:szCs w:val="28"/>
        </w:rPr>
      </w:pPr>
    </w:p>
    <w:sectPr w:rsidR="001726C0" w:rsidSect="002F43BC">
      <w:pgSz w:w="11907" w:h="16840" w:code="9"/>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8A8" w:rsidRDefault="009408A8">
      <w:pPr>
        <w:spacing w:line="240" w:lineRule="auto"/>
      </w:pPr>
      <w:r>
        <w:separator/>
      </w:r>
    </w:p>
  </w:endnote>
  <w:endnote w:type="continuationSeparator" w:id="0">
    <w:p w:rsidR="009408A8" w:rsidRDefault="00940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8A8" w:rsidRDefault="009408A8">
      <w:pPr>
        <w:spacing w:after="0"/>
      </w:pPr>
      <w:r>
        <w:separator/>
      </w:r>
    </w:p>
  </w:footnote>
  <w:footnote w:type="continuationSeparator" w:id="0">
    <w:p w:rsidR="009408A8" w:rsidRDefault="009408A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011B"/>
    <w:rsid w:val="0017011B"/>
    <w:rsid w:val="001726C0"/>
    <w:rsid w:val="002D2232"/>
    <w:rsid w:val="002F43BC"/>
    <w:rsid w:val="00574E7C"/>
    <w:rsid w:val="006C1149"/>
    <w:rsid w:val="009408A8"/>
    <w:rsid w:val="00BD24DE"/>
    <w:rsid w:val="0A9B1601"/>
    <w:rsid w:val="0F8021A8"/>
    <w:rsid w:val="350570BE"/>
    <w:rsid w:val="3E73468F"/>
    <w:rsid w:val="5B297F38"/>
    <w:rsid w:val="70FD44BF"/>
    <w:rsid w:val="71EA6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6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726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HDHT</dc:creator>
  <cp:lastModifiedBy>HP</cp:lastModifiedBy>
  <cp:revision>4</cp:revision>
  <dcterms:created xsi:type="dcterms:W3CDTF">2021-09-30T08:44:00Z</dcterms:created>
  <dcterms:modified xsi:type="dcterms:W3CDTF">2021-10-01T15:13:00Z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9F4A31C0DF4D41F4802EA4A8D6836CBD</vt:lpwstr>
  </property>
</Properties>
</file>